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78"/>
        <w:gridCol w:w="1890"/>
        <w:gridCol w:w="2340"/>
      </w:tblGrid>
      <w:tr w:rsidR="0003327C" w14:paraId="651ABA99" w14:textId="77777777" w:rsidTr="00E95A3D">
        <w:tc>
          <w:tcPr>
            <w:tcW w:w="4878" w:type="dxa"/>
          </w:tcPr>
          <w:p w14:paraId="432FAF20" w14:textId="77777777" w:rsidR="0003327C" w:rsidRDefault="0003327C" w:rsidP="00E95A3D">
            <w:pPr>
              <w:jc w:val="center"/>
            </w:pPr>
            <w:r>
              <w:t>TEXAS TECH UNIVERSITY HEALTH SCIENCES CENTER</w:t>
            </w:r>
          </w:p>
          <w:p w14:paraId="175E2E5A" w14:textId="77777777" w:rsidR="0003327C" w:rsidRDefault="0003327C" w:rsidP="00E95A3D">
            <w:pPr>
              <w:jc w:val="center"/>
            </w:pPr>
            <w:r>
              <w:t>SCHOOL OF MEDICINE</w:t>
            </w:r>
          </w:p>
          <w:p w14:paraId="1324F05D" w14:textId="77777777" w:rsidR="0003327C" w:rsidRDefault="0003327C" w:rsidP="00E95A3D">
            <w:pPr>
              <w:jc w:val="center"/>
            </w:pPr>
            <w:r>
              <w:t>DIVISION OF PSYCHIATRY</w:t>
            </w:r>
          </w:p>
          <w:p w14:paraId="0B25E612" w14:textId="77777777" w:rsidR="0003327C" w:rsidRDefault="0003327C" w:rsidP="00E95A3D">
            <w:pPr>
              <w:jc w:val="center"/>
            </w:pPr>
            <w:r>
              <w:t>CLINIC POLICY</w:t>
            </w:r>
          </w:p>
        </w:tc>
        <w:tc>
          <w:tcPr>
            <w:tcW w:w="1890" w:type="dxa"/>
          </w:tcPr>
          <w:p w14:paraId="47F8028D" w14:textId="77777777" w:rsidR="0003327C" w:rsidRDefault="0003327C" w:rsidP="00E95A3D">
            <w:r>
              <w:t>REVIEW NO:</w:t>
            </w:r>
          </w:p>
          <w:p w14:paraId="1086B60A" w14:textId="77777777" w:rsidR="0003327C" w:rsidRDefault="0003327C" w:rsidP="00E95A3D"/>
          <w:p w14:paraId="1B0256CE" w14:textId="77777777" w:rsidR="0003327C" w:rsidRDefault="0003327C" w:rsidP="00E95A3D">
            <w:r>
              <w:t>2</w:t>
            </w:r>
          </w:p>
        </w:tc>
        <w:tc>
          <w:tcPr>
            <w:tcW w:w="2340" w:type="dxa"/>
          </w:tcPr>
          <w:p w14:paraId="43C8E704" w14:textId="77777777" w:rsidR="0003327C" w:rsidRDefault="0003327C" w:rsidP="00E95A3D">
            <w:r>
              <w:t>NUMBER:</w:t>
            </w:r>
          </w:p>
          <w:p w14:paraId="0D53578D" w14:textId="77777777" w:rsidR="0003327C" w:rsidRDefault="0003327C" w:rsidP="00E95A3D"/>
          <w:p w14:paraId="5152808E" w14:textId="77777777" w:rsidR="0003327C" w:rsidRDefault="0003327C" w:rsidP="00E95A3D">
            <w:r>
              <w:t>N 6</w:t>
            </w:r>
          </w:p>
        </w:tc>
      </w:tr>
      <w:tr w:rsidR="0003327C" w14:paraId="47D3BDFE" w14:textId="77777777" w:rsidTr="00E95A3D">
        <w:tc>
          <w:tcPr>
            <w:tcW w:w="4878" w:type="dxa"/>
          </w:tcPr>
          <w:p w14:paraId="4D7578D1" w14:textId="77777777" w:rsidR="0003327C" w:rsidRDefault="0003327C" w:rsidP="00E95A3D">
            <w:r>
              <w:t>PREPARED BY:                          APPROVED BY:</w:t>
            </w:r>
          </w:p>
          <w:p w14:paraId="2EA8BFB8" w14:textId="77777777" w:rsidR="0003327C" w:rsidRDefault="0003327C" w:rsidP="00E95A3D">
            <w:pPr>
              <w:jc w:val="center"/>
            </w:pPr>
          </w:p>
          <w:p w14:paraId="1ACFCEDC" w14:textId="77777777" w:rsidR="0003327C" w:rsidRDefault="00AF1B50" w:rsidP="00E95A3D">
            <w:r>
              <w:t>KARY BLAIR</w:t>
            </w:r>
            <w:r w:rsidR="0003327C">
              <w:t xml:space="preserve">                            TERRY MCMAHON, MD</w:t>
            </w:r>
          </w:p>
        </w:tc>
        <w:tc>
          <w:tcPr>
            <w:tcW w:w="1890" w:type="dxa"/>
          </w:tcPr>
          <w:p w14:paraId="313F9FAB" w14:textId="77777777" w:rsidR="0003327C" w:rsidRDefault="0003327C" w:rsidP="00E95A3D">
            <w:pPr>
              <w:jc w:val="center"/>
            </w:pPr>
            <w:r>
              <w:t>ORIGINAL APPROVAL DATE:</w:t>
            </w:r>
          </w:p>
          <w:p w14:paraId="70DD437A" w14:textId="77777777" w:rsidR="0003327C" w:rsidRDefault="0003327C" w:rsidP="00E95A3D">
            <w:pPr>
              <w:jc w:val="center"/>
            </w:pPr>
            <w:r>
              <w:t>MAY 2000</w:t>
            </w:r>
          </w:p>
        </w:tc>
        <w:tc>
          <w:tcPr>
            <w:tcW w:w="2340" w:type="dxa"/>
          </w:tcPr>
          <w:p w14:paraId="73728FC9" w14:textId="77777777" w:rsidR="0003327C" w:rsidRDefault="0003327C" w:rsidP="00E95A3D">
            <w:pPr>
              <w:jc w:val="center"/>
            </w:pPr>
            <w:r>
              <w:t>MOST RECENT REVIEW APPROVAL DATE:</w:t>
            </w:r>
          </w:p>
          <w:p w14:paraId="0D030497" w14:textId="26B24715" w:rsidR="0003327C" w:rsidRDefault="009F4215" w:rsidP="0023538A">
            <w:pPr>
              <w:jc w:val="center"/>
            </w:pPr>
            <w:r>
              <w:t>DECEMBER 4, 201</w:t>
            </w:r>
            <w:r w:rsidR="00EC095C">
              <w:t>8</w:t>
            </w:r>
            <w:bookmarkStart w:id="0" w:name="_GoBack"/>
            <w:bookmarkEnd w:id="0"/>
          </w:p>
        </w:tc>
      </w:tr>
      <w:tr w:rsidR="0003327C" w14:paraId="3940133B" w14:textId="77777777" w:rsidTr="00E95A3D">
        <w:tc>
          <w:tcPr>
            <w:tcW w:w="6768" w:type="dxa"/>
            <w:gridSpan w:val="2"/>
            <w:vAlign w:val="center"/>
          </w:tcPr>
          <w:p w14:paraId="212C8866" w14:textId="77777777" w:rsidR="0003327C" w:rsidRDefault="0003327C" w:rsidP="00E95A3D">
            <w:r>
              <w:t>TITLE:</w:t>
            </w:r>
          </w:p>
          <w:p w14:paraId="447983B3" w14:textId="77777777" w:rsidR="0003327C" w:rsidRPr="00A10B2C" w:rsidRDefault="00957A22" w:rsidP="00E95A3D">
            <w:pPr>
              <w:jc w:val="center"/>
              <w:rPr>
                <w:sz w:val="32"/>
                <w:szCs w:val="32"/>
              </w:rPr>
            </w:pPr>
            <w:r>
              <w:rPr>
                <w:sz w:val="32"/>
                <w:szCs w:val="32"/>
              </w:rPr>
              <w:t>Telephone Medication Refills</w:t>
            </w:r>
          </w:p>
        </w:tc>
        <w:tc>
          <w:tcPr>
            <w:tcW w:w="2340" w:type="dxa"/>
          </w:tcPr>
          <w:p w14:paraId="04BE5148" w14:textId="77777777" w:rsidR="0003327C" w:rsidRDefault="0003327C" w:rsidP="00E95A3D">
            <w:pPr>
              <w:jc w:val="center"/>
            </w:pPr>
            <w:r>
              <w:t>PAGE:</w:t>
            </w:r>
          </w:p>
          <w:p w14:paraId="1440F62D" w14:textId="77777777" w:rsidR="0003327C" w:rsidRDefault="0003327C" w:rsidP="00E95A3D">
            <w:pPr>
              <w:jc w:val="center"/>
            </w:pPr>
          </w:p>
          <w:p w14:paraId="1B30C69C" w14:textId="77777777" w:rsidR="0003327C" w:rsidRDefault="00CD049C" w:rsidP="00E95A3D">
            <w:pPr>
              <w:jc w:val="center"/>
            </w:pPr>
            <w:r>
              <w:t>1 of 2</w:t>
            </w:r>
          </w:p>
        </w:tc>
      </w:tr>
      <w:tr w:rsidR="0003327C" w14:paraId="59F6C5DF" w14:textId="77777777" w:rsidTr="00E95A3D">
        <w:tc>
          <w:tcPr>
            <w:tcW w:w="9108" w:type="dxa"/>
            <w:gridSpan w:val="3"/>
            <w:vAlign w:val="center"/>
          </w:tcPr>
          <w:p w14:paraId="6A2E9FFD" w14:textId="77777777" w:rsidR="0003327C" w:rsidRPr="00A10B2C" w:rsidRDefault="0003327C" w:rsidP="00E95A3D">
            <w:pPr>
              <w:pStyle w:val="ListParagraph"/>
              <w:numPr>
                <w:ilvl w:val="0"/>
                <w:numId w:val="1"/>
              </w:numPr>
              <w:rPr>
                <w:b/>
              </w:rPr>
            </w:pPr>
            <w:r w:rsidRPr="00A10B2C">
              <w:rPr>
                <w:b/>
              </w:rPr>
              <w:t>GENERAL STATEMENT OF POLICY:</w:t>
            </w:r>
          </w:p>
          <w:p w14:paraId="19BC99C9" w14:textId="77777777" w:rsidR="0003327C" w:rsidRDefault="0003327C" w:rsidP="00E95A3D">
            <w:pPr>
              <w:pStyle w:val="ListParagraph"/>
            </w:pPr>
          </w:p>
          <w:p w14:paraId="73646492" w14:textId="77777777" w:rsidR="0003327C" w:rsidRDefault="0003327C" w:rsidP="00E95A3D">
            <w:pPr>
              <w:pStyle w:val="ListParagraph"/>
              <w:numPr>
                <w:ilvl w:val="0"/>
                <w:numId w:val="1"/>
              </w:numPr>
            </w:pPr>
            <w:r w:rsidRPr="00A10B2C">
              <w:rPr>
                <w:b/>
              </w:rPr>
              <w:t>SCOPE:</w:t>
            </w:r>
            <w:r w:rsidRPr="00A10B2C">
              <w:t xml:space="preserve">     </w:t>
            </w:r>
          </w:p>
          <w:p w14:paraId="6D7329DA" w14:textId="77777777" w:rsidR="0003327C" w:rsidRDefault="0003327C" w:rsidP="0003327C">
            <w:pPr>
              <w:pStyle w:val="ListParagraph"/>
            </w:pPr>
          </w:p>
          <w:p w14:paraId="761970ED" w14:textId="77777777" w:rsidR="0003327C" w:rsidRDefault="0003327C" w:rsidP="0003327C">
            <w:pPr>
              <w:pStyle w:val="ListParagraph"/>
            </w:pPr>
            <w:r w:rsidRPr="00A10B2C">
              <w:t xml:space="preserve">This policy </w:t>
            </w:r>
            <w:r>
              <w:t>applies to the clinics operating within the Department of Psychiatry, Lubbock.</w:t>
            </w:r>
          </w:p>
          <w:p w14:paraId="490E211E" w14:textId="77777777" w:rsidR="0003327C" w:rsidRPr="00A10B2C" w:rsidRDefault="0003327C" w:rsidP="00E95A3D">
            <w:pPr>
              <w:pStyle w:val="ListParagraph"/>
            </w:pPr>
          </w:p>
          <w:p w14:paraId="3E1960D4" w14:textId="77777777" w:rsidR="0003327C" w:rsidRPr="00A10B2C" w:rsidRDefault="0003327C" w:rsidP="00E95A3D">
            <w:pPr>
              <w:pStyle w:val="ListParagraph"/>
              <w:numPr>
                <w:ilvl w:val="0"/>
                <w:numId w:val="1"/>
              </w:numPr>
              <w:rPr>
                <w:b/>
              </w:rPr>
            </w:pPr>
            <w:r w:rsidRPr="00A10B2C">
              <w:rPr>
                <w:b/>
              </w:rPr>
              <w:t>ADMINISTRATION:</w:t>
            </w:r>
          </w:p>
          <w:p w14:paraId="6EA47230" w14:textId="77777777" w:rsidR="0003327C" w:rsidRDefault="0003327C" w:rsidP="00E95A3D">
            <w:pPr>
              <w:pStyle w:val="ListParagraph"/>
            </w:pPr>
          </w:p>
          <w:p w14:paraId="35BD9F16" w14:textId="77777777" w:rsidR="0003327C" w:rsidRDefault="0003327C" w:rsidP="00E95A3D">
            <w:pPr>
              <w:pStyle w:val="ListParagraph"/>
            </w:pPr>
            <w:r>
              <w:t>Clinic Policies will be revised as needed or annually whichever occurs first. Clinic policies will be approved by the clinical faculty and the chair of the department. Allow two business days for refills to be processed.</w:t>
            </w:r>
          </w:p>
          <w:p w14:paraId="468CEE60" w14:textId="77777777" w:rsidR="0003327C" w:rsidRPr="00A10B2C" w:rsidRDefault="0003327C" w:rsidP="00E95A3D">
            <w:pPr>
              <w:pStyle w:val="ListParagraph"/>
              <w:ind w:left="1080"/>
            </w:pPr>
          </w:p>
          <w:p w14:paraId="27A1BB7C" w14:textId="77777777" w:rsidR="0003327C" w:rsidRPr="0003327C" w:rsidRDefault="0003327C" w:rsidP="00E95A3D">
            <w:pPr>
              <w:pStyle w:val="ListParagraph"/>
              <w:numPr>
                <w:ilvl w:val="0"/>
                <w:numId w:val="1"/>
              </w:numPr>
              <w:rPr>
                <w:sz w:val="20"/>
                <w:szCs w:val="20"/>
              </w:rPr>
            </w:pPr>
            <w:r>
              <w:rPr>
                <w:b/>
              </w:rPr>
              <w:t>PROCEDURE:</w:t>
            </w:r>
          </w:p>
          <w:p w14:paraId="02A23906" w14:textId="77777777" w:rsidR="0003327C" w:rsidRDefault="0003327C" w:rsidP="0003327C">
            <w:pPr>
              <w:pStyle w:val="ListParagraph"/>
              <w:rPr>
                <w:b/>
              </w:rPr>
            </w:pPr>
          </w:p>
          <w:p w14:paraId="24725EC4" w14:textId="77777777" w:rsidR="0003327C" w:rsidRPr="0003327C" w:rsidRDefault="0003327C" w:rsidP="0003327C">
            <w:pPr>
              <w:pStyle w:val="ListParagraph"/>
              <w:numPr>
                <w:ilvl w:val="0"/>
                <w:numId w:val="3"/>
              </w:numPr>
              <w:rPr>
                <w:sz w:val="20"/>
                <w:szCs w:val="20"/>
              </w:rPr>
            </w:pPr>
            <w:r>
              <w:t>Patients will be provided with adequate prescription refills at the time of the clinic evaluation to last until their next appointment.</w:t>
            </w:r>
          </w:p>
          <w:p w14:paraId="52AA58E6" w14:textId="77777777" w:rsidR="00957A22" w:rsidRPr="00957A22" w:rsidRDefault="0003327C" w:rsidP="00957A22">
            <w:pPr>
              <w:pStyle w:val="ListParagraph"/>
              <w:numPr>
                <w:ilvl w:val="0"/>
                <w:numId w:val="3"/>
              </w:numPr>
              <w:rPr>
                <w:sz w:val="20"/>
                <w:szCs w:val="20"/>
              </w:rPr>
            </w:pPr>
            <w:r>
              <w:t>Verify that the patient has an appointment.</w:t>
            </w:r>
          </w:p>
          <w:p w14:paraId="6C215C46" w14:textId="77777777" w:rsidR="00957A22" w:rsidRPr="00957A22" w:rsidRDefault="0003327C" w:rsidP="00957A22">
            <w:pPr>
              <w:pStyle w:val="ListParagraph"/>
              <w:numPr>
                <w:ilvl w:val="1"/>
                <w:numId w:val="3"/>
              </w:numPr>
              <w:rPr>
                <w:sz w:val="20"/>
                <w:szCs w:val="20"/>
              </w:rPr>
            </w:pPr>
            <w:r>
              <w:t xml:space="preserve">If the patient has an appointment, refill </w:t>
            </w:r>
            <w:r w:rsidR="00CD049C">
              <w:t xml:space="preserve">will be provided until the next appointment. </w:t>
            </w:r>
          </w:p>
          <w:p w14:paraId="56DDD8C6" w14:textId="77777777" w:rsidR="00CD049C" w:rsidRPr="00957A22" w:rsidRDefault="00CD049C" w:rsidP="00957A22">
            <w:pPr>
              <w:pStyle w:val="ListParagraph"/>
              <w:numPr>
                <w:ilvl w:val="1"/>
                <w:numId w:val="3"/>
              </w:numPr>
              <w:rPr>
                <w:sz w:val="20"/>
                <w:szCs w:val="20"/>
              </w:rPr>
            </w:pPr>
            <w:r>
              <w:t>If the patient has no scheduled appointment, the patient is called and informed that they need an appointment with a physicia</w:t>
            </w:r>
            <w:r w:rsidR="000E5A04">
              <w:t xml:space="preserve">n. If they make an appointment, </w:t>
            </w:r>
            <w:r>
              <w:t>then orders from the last visit are used to refill medication until the next appointment. Inform the patient that no more refills will be provided until seen face-to-face by the physician.</w:t>
            </w:r>
          </w:p>
          <w:p w14:paraId="17D1FAC6" w14:textId="77777777" w:rsidR="00CD049C" w:rsidRPr="00CD049C" w:rsidRDefault="00CD049C" w:rsidP="0003327C">
            <w:pPr>
              <w:pStyle w:val="ListParagraph"/>
              <w:numPr>
                <w:ilvl w:val="0"/>
                <w:numId w:val="3"/>
              </w:numPr>
              <w:rPr>
                <w:sz w:val="20"/>
                <w:szCs w:val="20"/>
              </w:rPr>
            </w:pPr>
            <w:r>
              <w:t>Pr</w:t>
            </w:r>
            <w:r w:rsidR="00116905">
              <w:t>escriptions</w:t>
            </w:r>
            <w:r>
              <w:t xml:space="preserve"> must be pre-authorized by the signed note of a physician before refilling.</w:t>
            </w:r>
          </w:p>
          <w:p w14:paraId="6D8E4569" w14:textId="77777777" w:rsidR="00CD049C" w:rsidRPr="00CD049C" w:rsidRDefault="00CD049C" w:rsidP="0003327C">
            <w:pPr>
              <w:pStyle w:val="ListParagraph"/>
              <w:numPr>
                <w:ilvl w:val="0"/>
                <w:numId w:val="3"/>
              </w:numPr>
              <w:rPr>
                <w:sz w:val="20"/>
                <w:szCs w:val="20"/>
              </w:rPr>
            </w:pPr>
            <w:r>
              <w:t>Prescriptions can only be refilled by authorized agents of the clinic.</w:t>
            </w:r>
          </w:p>
          <w:p w14:paraId="0609B1ED" w14:textId="77777777" w:rsidR="00CD049C" w:rsidRPr="00CD049C" w:rsidRDefault="00CD049C" w:rsidP="0003327C">
            <w:pPr>
              <w:pStyle w:val="ListParagraph"/>
              <w:numPr>
                <w:ilvl w:val="0"/>
                <w:numId w:val="3"/>
              </w:numPr>
              <w:rPr>
                <w:sz w:val="20"/>
                <w:szCs w:val="20"/>
              </w:rPr>
            </w:pPr>
            <w:r>
              <w:t>The following are the classifications of medications that our clinic prescribes.</w:t>
            </w:r>
          </w:p>
          <w:p w14:paraId="3CFB906A" w14:textId="77777777" w:rsidR="00CD049C" w:rsidRDefault="00CD049C" w:rsidP="00CD049C">
            <w:pPr>
              <w:pStyle w:val="ListParagraph"/>
              <w:ind w:left="1080"/>
              <w:rPr>
                <w:sz w:val="20"/>
                <w:szCs w:val="20"/>
              </w:rPr>
            </w:pPr>
          </w:p>
          <w:p w14:paraId="19DFF8A5" w14:textId="77777777" w:rsidR="00CD049C" w:rsidRPr="0003327C" w:rsidRDefault="00CD049C" w:rsidP="00CD049C">
            <w:pPr>
              <w:pStyle w:val="ListParagraph"/>
              <w:ind w:left="1080"/>
              <w:rPr>
                <w:sz w:val="20"/>
                <w:szCs w:val="20"/>
              </w:rPr>
            </w:pPr>
            <w:r>
              <w:rPr>
                <w:sz w:val="20"/>
                <w:szCs w:val="20"/>
              </w:rPr>
              <w:t>Antidepressants          Anticonvulsants (mood stabilizers)</w:t>
            </w:r>
            <w:r w:rsidR="006867A7">
              <w:rPr>
                <w:sz w:val="20"/>
                <w:szCs w:val="20"/>
              </w:rPr>
              <w:t xml:space="preserve">   Medications for Side Effects</w:t>
            </w:r>
          </w:p>
          <w:p w14:paraId="40528604" w14:textId="77777777" w:rsidR="0003327C" w:rsidRDefault="00CD049C" w:rsidP="00E95A3D">
            <w:pPr>
              <w:rPr>
                <w:sz w:val="20"/>
                <w:szCs w:val="20"/>
              </w:rPr>
            </w:pPr>
            <w:r>
              <w:rPr>
                <w:sz w:val="20"/>
                <w:szCs w:val="20"/>
              </w:rPr>
              <w:t xml:space="preserve">                        Antipsychotics             Antianxiety</w:t>
            </w:r>
            <w:r w:rsidR="00D8477D">
              <w:rPr>
                <w:sz w:val="20"/>
                <w:szCs w:val="20"/>
              </w:rPr>
              <w:t>/Sedative/Hypnotics</w:t>
            </w:r>
            <w:r w:rsidR="00116905">
              <w:rPr>
                <w:sz w:val="20"/>
                <w:szCs w:val="20"/>
              </w:rPr>
              <w:t xml:space="preserve">         Stimulants (ADHD)</w:t>
            </w:r>
          </w:p>
          <w:p w14:paraId="38EC2A82" w14:textId="77777777" w:rsidR="00CD049C" w:rsidRDefault="00CD049C" w:rsidP="00E95A3D">
            <w:pPr>
              <w:rPr>
                <w:sz w:val="20"/>
                <w:szCs w:val="20"/>
              </w:rPr>
            </w:pPr>
          </w:p>
          <w:p w14:paraId="57279C02" w14:textId="77777777" w:rsidR="00CD049C" w:rsidRDefault="00CD049C" w:rsidP="00CD049C">
            <w:pPr>
              <w:pStyle w:val="ListParagraph"/>
              <w:numPr>
                <w:ilvl w:val="0"/>
                <w:numId w:val="3"/>
              </w:numPr>
              <w:rPr>
                <w:sz w:val="20"/>
                <w:szCs w:val="20"/>
              </w:rPr>
            </w:pPr>
            <w:r>
              <w:rPr>
                <w:sz w:val="20"/>
                <w:szCs w:val="20"/>
              </w:rPr>
              <w:t>Attached is a list of all the medications, description of the medication and side effects to watch for.</w:t>
            </w:r>
          </w:p>
          <w:p w14:paraId="2598F050" w14:textId="77777777" w:rsidR="00CD049C" w:rsidRDefault="00CD049C" w:rsidP="00CD049C">
            <w:pPr>
              <w:pStyle w:val="ListParagraph"/>
              <w:ind w:left="1080"/>
              <w:rPr>
                <w:sz w:val="20"/>
                <w:szCs w:val="20"/>
              </w:rPr>
            </w:pPr>
          </w:p>
          <w:p w14:paraId="77480301" w14:textId="77777777" w:rsidR="00CD049C" w:rsidRDefault="00CD049C" w:rsidP="00CD049C">
            <w:pPr>
              <w:pStyle w:val="ListParagraph"/>
              <w:ind w:left="1080"/>
              <w:rPr>
                <w:sz w:val="20"/>
                <w:szCs w:val="20"/>
              </w:rPr>
            </w:pPr>
          </w:p>
          <w:p w14:paraId="20A82451" w14:textId="77777777" w:rsidR="00EE796A" w:rsidRDefault="00EE796A" w:rsidP="00CD049C">
            <w:pPr>
              <w:pStyle w:val="ListParagraph"/>
              <w:ind w:left="1080"/>
              <w:rPr>
                <w:sz w:val="20"/>
                <w:szCs w:val="20"/>
              </w:rPr>
            </w:pPr>
          </w:p>
          <w:p w14:paraId="6D860114" w14:textId="77777777" w:rsidR="00EE796A" w:rsidRDefault="00EE796A" w:rsidP="00CD049C">
            <w:pPr>
              <w:pStyle w:val="ListParagraph"/>
              <w:ind w:left="1080"/>
              <w:rPr>
                <w:sz w:val="20"/>
                <w:szCs w:val="20"/>
              </w:rPr>
            </w:pPr>
          </w:p>
          <w:p w14:paraId="48E44B4F" w14:textId="77777777" w:rsidR="00EE796A" w:rsidRDefault="00EE796A" w:rsidP="00CD049C">
            <w:pPr>
              <w:pStyle w:val="ListParagraph"/>
              <w:ind w:left="1080"/>
              <w:rPr>
                <w:sz w:val="20"/>
                <w:szCs w:val="20"/>
              </w:rPr>
            </w:pPr>
          </w:p>
          <w:p w14:paraId="7929F707" w14:textId="77777777" w:rsidR="00CD049C" w:rsidRPr="00A10B2C" w:rsidRDefault="00CD049C" w:rsidP="00E95A3D">
            <w:pPr>
              <w:rPr>
                <w:sz w:val="20"/>
                <w:szCs w:val="20"/>
              </w:rPr>
            </w:pPr>
          </w:p>
        </w:tc>
      </w:tr>
      <w:tr w:rsidR="001E30BF" w14:paraId="1DCF6169" w14:textId="77777777" w:rsidTr="00E95A3D">
        <w:tc>
          <w:tcPr>
            <w:tcW w:w="4878" w:type="dxa"/>
          </w:tcPr>
          <w:p w14:paraId="6B11DF70" w14:textId="77777777" w:rsidR="001E30BF" w:rsidRDefault="001E30BF" w:rsidP="00E95A3D">
            <w:pPr>
              <w:jc w:val="center"/>
            </w:pPr>
            <w:r>
              <w:lastRenderedPageBreak/>
              <w:t>TEXAS TECH UNIVERSITY HEALTH SCIENCES CENTER</w:t>
            </w:r>
          </w:p>
          <w:p w14:paraId="27B5CD51" w14:textId="77777777" w:rsidR="001E30BF" w:rsidRDefault="001E30BF" w:rsidP="00E95A3D">
            <w:pPr>
              <w:jc w:val="center"/>
            </w:pPr>
            <w:r>
              <w:t>SCHOOL OF MEDICINE</w:t>
            </w:r>
          </w:p>
          <w:p w14:paraId="04925932" w14:textId="77777777" w:rsidR="001E30BF" w:rsidRDefault="001E30BF" w:rsidP="00E95A3D">
            <w:pPr>
              <w:jc w:val="center"/>
            </w:pPr>
            <w:r>
              <w:t>DIVISION OF PSYCHIATRY</w:t>
            </w:r>
          </w:p>
          <w:p w14:paraId="7D74928D" w14:textId="77777777" w:rsidR="001E30BF" w:rsidRDefault="001E30BF" w:rsidP="00E95A3D">
            <w:pPr>
              <w:jc w:val="center"/>
            </w:pPr>
            <w:r>
              <w:t>CLINIC POLICY</w:t>
            </w:r>
          </w:p>
        </w:tc>
        <w:tc>
          <w:tcPr>
            <w:tcW w:w="1890" w:type="dxa"/>
          </w:tcPr>
          <w:p w14:paraId="7C271EAF" w14:textId="77777777" w:rsidR="001E30BF" w:rsidRDefault="001E30BF" w:rsidP="00E95A3D">
            <w:r>
              <w:t>REVIEW NO:</w:t>
            </w:r>
          </w:p>
          <w:p w14:paraId="03D11C55" w14:textId="77777777" w:rsidR="001E30BF" w:rsidRDefault="001E30BF" w:rsidP="00E95A3D"/>
          <w:p w14:paraId="0838ACFE" w14:textId="77777777" w:rsidR="001E30BF" w:rsidRDefault="001E30BF" w:rsidP="00E95A3D">
            <w:r>
              <w:t>2</w:t>
            </w:r>
          </w:p>
        </w:tc>
        <w:tc>
          <w:tcPr>
            <w:tcW w:w="2340" w:type="dxa"/>
          </w:tcPr>
          <w:p w14:paraId="01514406" w14:textId="77777777" w:rsidR="001E30BF" w:rsidRDefault="001E30BF" w:rsidP="00E95A3D">
            <w:r>
              <w:t>NUMBER:</w:t>
            </w:r>
          </w:p>
          <w:p w14:paraId="25AB530D" w14:textId="77777777" w:rsidR="001E30BF" w:rsidRDefault="001E30BF" w:rsidP="00E95A3D"/>
          <w:p w14:paraId="389DEE65" w14:textId="77777777" w:rsidR="001E30BF" w:rsidRDefault="001E30BF" w:rsidP="00E95A3D">
            <w:r>
              <w:t>N 6</w:t>
            </w:r>
          </w:p>
        </w:tc>
      </w:tr>
      <w:tr w:rsidR="001E30BF" w14:paraId="2609459D" w14:textId="77777777" w:rsidTr="00E95A3D">
        <w:tc>
          <w:tcPr>
            <w:tcW w:w="4878" w:type="dxa"/>
          </w:tcPr>
          <w:p w14:paraId="37D8CAAB" w14:textId="77777777" w:rsidR="001E30BF" w:rsidRDefault="001E30BF" w:rsidP="00E95A3D">
            <w:r>
              <w:t>PREPARED BY:                          APPROVED BY:</w:t>
            </w:r>
          </w:p>
          <w:p w14:paraId="12E3CD94" w14:textId="77777777" w:rsidR="001E30BF" w:rsidRDefault="001E30BF" w:rsidP="00E95A3D">
            <w:pPr>
              <w:jc w:val="center"/>
            </w:pPr>
          </w:p>
          <w:p w14:paraId="485256DF" w14:textId="77777777" w:rsidR="001E30BF" w:rsidRDefault="001E30BF" w:rsidP="00E95A3D">
            <w:r>
              <w:t>KARY GREEN                            TERRY MCMAHON, MD</w:t>
            </w:r>
          </w:p>
        </w:tc>
        <w:tc>
          <w:tcPr>
            <w:tcW w:w="1890" w:type="dxa"/>
          </w:tcPr>
          <w:p w14:paraId="19DB7405" w14:textId="77777777" w:rsidR="001E30BF" w:rsidRDefault="001E30BF" w:rsidP="00E95A3D">
            <w:pPr>
              <w:jc w:val="center"/>
            </w:pPr>
            <w:r>
              <w:t>ORIGINAL APPROVAL DATE:</w:t>
            </w:r>
          </w:p>
          <w:p w14:paraId="12FE907A" w14:textId="77777777" w:rsidR="001E30BF" w:rsidRDefault="001E30BF" w:rsidP="00E95A3D">
            <w:pPr>
              <w:jc w:val="center"/>
            </w:pPr>
            <w:r>
              <w:t>MAY 2000</w:t>
            </w:r>
          </w:p>
        </w:tc>
        <w:tc>
          <w:tcPr>
            <w:tcW w:w="2340" w:type="dxa"/>
          </w:tcPr>
          <w:p w14:paraId="4AF955B0" w14:textId="77777777" w:rsidR="001E30BF" w:rsidRDefault="001E30BF" w:rsidP="00E95A3D">
            <w:pPr>
              <w:jc w:val="center"/>
            </w:pPr>
            <w:r>
              <w:t>MOST RECENT REVIEW APPROVAL DATE:</w:t>
            </w:r>
          </w:p>
          <w:p w14:paraId="5A5911B5" w14:textId="77777777" w:rsidR="001E30BF" w:rsidRDefault="001E30BF" w:rsidP="00E95A3D">
            <w:pPr>
              <w:jc w:val="center"/>
            </w:pPr>
            <w:r>
              <w:t xml:space="preserve">OCTOBER </w:t>
            </w:r>
            <w:r w:rsidR="00957A22">
              <w:t>17, 2013</w:t>
            </w:r>
          </w:p>
        </w:tc>
      </w:tr>
      <w:tr w:rsidR="001E30BF" w14:paraId="0A9CECFC" w14:textId="77777777" w:rsidTr="00E95A3D">
        <w:tc>
          <w:tcPr>
            <w:tcW w:w="6768" w:type="dxa"/>
            <w:gridSpan w:val="2"/>
            <w:vAlign w:val="center"/>
          </w:tcPr>
          <w:p w14:paraId="4CC07159" w14:textId="77777777" w:rsidR="001E30BF" w:rsidRDefault="001E30BF" w:rsidP="00E95A3D">
            <w:r>
              <w:t>TITLE:</w:t>
            </w:r>
          </w:p>
          <w:p w14:paraId="0DC950F5" w14:textId="77777777" w:rsidR="001E30BF" w:rsidRPr="00A10B2C" w:rsidRDefault="00957A22" w:rsidP="00E95A3D">
            <w:pPr>
              <w:jc w:val="center"/>
              <w:rPr>
                <w:sz w:val="32"/>
                <w:szCs w:val="32"/>
              </w:rPr>
            </w:pPr>
            <w:r>
              <w:rPr>
                <w:sz w:val="32"/>
                <w:szCs w:val="32"/>
              </w:rPr>
              <w:t>Telephone Medication Refills</w:t>
            </w:r>
          </w:p>
        </w:tc>
        <w:tc>
          <w:tcPr>
            <w:tcW w:w="2340" w:type="dxa"/>
          </w:tcPr>
          <w:p w14:paraId="7F337083" w14:textId="77777777" w:rsidR="001E30BF" w:rsidRDefault="001E30BF" w:rsidP="00E95A3D">
            <w:pPr>
              <w:jc w:val="center"/>
            </w:pPr>
            <w:r>
              <w:t>PAGE:</w:t>
            </w:r>
          </w:p>
          <w:p w14:paraId="7370438E" w14:textId="77777777" w:rsidR="001E30BF" w:rsidRDefault="001E30BF" w:rsidP="00E95A3D">
            <w:pPr>
              <w:jc w:val="center"/>
            </w:pPr>
          </w:p>
          <w:p w14:paraId="34DC8311" w14:textId="77777777" w:rsidR="001E30BF" w:rsidRDefault="00A54F87" w:rsidP="00E95A3D">
            <w:pPr>
              <w:jc w:val="center"/>
            </w:pPr>
            <w:r>
              <w:t>2</w:t>
            </w:r>
            <w:r w:rsidR="001E30BF">
              <w:t xml:space="preserve"> of 2</w:t>
            </w:r>
          </w:p>
        </w:tc>
      </w:tr>
      <w:tr w:rsidR="00DF7C66" w14:paraId="25000B14" w14:textId="77777777" w:rsidTr="00DF7C66">
        <w:tc>
          <w:tcPr>
            <w:tcW w:w="9108" w:type="dxa"/>
            <w:gridSpan w:val="3"/>
          </w:tcPr>
          <w:p w14:paraId="413C2FCD" w14:textId="77777777" w:rsidR="00DF7C66" w:rsidRDefault="00DF7C66" w:rsidP="00DF7C66">
            <w:pPr>
              <w:pStyle w:val="ListParagraph"/>
              <w:numPr>
                <w:ilvl w:val="0"/>
                <w:numId w:val="1"/>
              </w:numPr>
              <w:rPr>
                <w:b/>
              </w:rPr>
            </w:pPr>
            <w:r>
              <w:rPr>
                <w:b/>
              </w:rPr>
              <w:t>DISTRIBUTION:</w:t>
            </w:r>
          </w:p>
          <w:p w14:paraId="3D02A46A" w14:textId="77777777" w:rsidR="00DF7C66" w:rsidRDefault="00DF7C66" w:rsidP="00DF7C66">
            <w:pPr>
              <w:pStyle w:val="ListParagraph"/>
              <w:rPr>
                <w:b/>
              </w:rPr>
            </w:pPr>
          </w:p>
          <w:p w14:paraId="296A414A" w14:textId="77777777" w:rsidR="00DF7C66" w:rsidRDefault="00DF7C66" w:rsidP="00DF7C66">
            <w:pPr>
              <w:pStyle w:val="ListParagraph"/>
            </w:pPr>
            <w:r>
              <w:t>All holders of the Psychiatry Department Handbook.</w:t>
            </w:r>
          </w:p>
          <w:p w14:paraId="6C5771FF" w14:textId="77777777" w:rsidR="00DF7C66" w:rsidRDefault="00DF7C66" w:rsidP="00DF7C66">
            <w:pPr>
              <w:pStyle w:val="ListParagraph"/>
            </w:pPr>
          </w:p>
          <w:p w14:paraId="71BD33BA" w14:textId="77777777" w:rsidR="00DF7C66" w:rsidRDefault="00DF7C66" w:rsidP="00DF7C66">
            <w:pPr>
              <w:pStyle w:val="ListParagraph"/>
              <w:numPr>
                <w:ilvl w:val="0"/>
                <w:numId w:val="1"/>
              </w:numPr>
              <w:rPr>
                <w:b/>
              </w:rPr>
            </w:pPr>
            <w:r>
              <w:rPr>
                <w:b/>
              </w:rPr>
              <w:t>REVISION:</w:t>
            </w:r>
          </w:p>
          <w:p w14:paraId="02765C96" w14:textId="77777777" w:rsidR="00DF7C66" w:rsidRDefault="00DF7C66" w:rsidP="00DF7C66">
            <w:pPr>
              <w:pStyle w:val="ListParagraph"/>
              <w:rPr>
                <w:b/>
              </w:rPr>
            </w:pPr>
          </w:p>
          <w:p w14:paraId="11CA9D45" w14:textId="77777777" w:rsidR="00DF7C66" w:rsidRPr="00DF7C66" w:rsidRDefault="00DF7C66" w:rsidP="00EE796A">
            <w:pPr>
              <w:pStyle w:val="ListParagraph"/>
            </w:pPr>
            <w:r>
              <w:t xml:space="preserve">It is the responsibility of the </w:t>
            </w:r>
            <w:r w:rsidR="00EE796A">
              <w:t>Administrator</w:t>
            </w:r>
            <w:r>
              <w:t xml:space="preserve"> to initiate revisions to Clinic Policy and Procedure as necessary, in coordination with other department personnel. All revisions will be approved as indicated in Section C.</w:t>
            </w:r>
          </w:p>
        </w:tc>
      </w:tr>
    </w:tbl>
    <w:p w14:paraId="0DB5D2CA" w14:textId="77777777" w:rsidR="0003327C" w:rsidRDefault="0003327C" w:rsidP="0003327C"/>
    <w:p w14:paraId="13643EAA" w14:textId="77777777" w:rsidR="00C566EE" w:rsidRDefault="00C566EE"/>
    <w:sectPr w:rsidR="00C566EE" w:rsidSect="0073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9AC"/>
    <w:multiLevelType w:val="hybridMultilevel"/>
    <w:tmpl w:val="66F08D7A"/>
    <w:lvl w:ilvl="0" w:tplc="2D104CD2">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11F08"/>
    <w:multiLevelType w:val="hybridMultilevel"/>
    <w:tmpl w:val="0A34B504"/>
    <w:lvl w:ilvl="0" w:tplc="CDC203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C056A"/>
    <w:multiLevelType w:val="hybridMultilevel"/>
    <w:tmpl w:val="6308AEC6"/>
    <w:lvl w:ilvl="0" w:tplc="500C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327C"/>
    <w:rsid w:val="0003327C"/>
    <w:rsid w:val="000E5A04"/>
    <w:rsid w:val="00116905"/>
    <w:rsid w:val="001E30BF"/>
    <w:rsid w:val="0023538A"/>
    <w:rsid w:val="00261EAE"/>
    <w:rsid w:val="003206B5"/>
    <w:rsid w:val="004E1333"/>
    <w:rsid w:val="0056679C"/>
    <w:rsid w:val="0058087E"/>
    <w:rsid w:val="006867A7"/>
    <w:rsid w:val="006917C4"/>
    <w:rsid w:val="007A6EC9"/>
    <w:rsid w:val="00957A22"/>
    <w:rsid w:val="009F4215"/>
    <w:rsid w:val="009F428F"/>
    <w:rsid w:val="00A54F87"/>
    <w:rsid w:val="00AF1B50"/>
    <w:rsid w:val="00B962B2"/>
    <w:rsid w:val="00BD3A09"/>
    <w:rsid w:val="00C566EE"/>
    <w:rsid w:val="00CD049C"/>
    <w:rsid w:val="00D8477D"/>
    <w:rsid w:val="00D95E02"/>
    <w:rsid w:val="00DF7C66"/>
    <w:rsid w:val="00EC095C"/>
    <w:rsid w:val="00EE796A"/>
    <w:rsid w:val="00FB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4DBC"/>
  <w15:docId w15:val="{9557A337-C9B8-4B7B-8779-5A830C39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Kary Blair</cp:lastModifiedBy>
  <cp:revision>9</cp:revision>
  <cp:lastPrinted>2013-02-12T16:13:00Z</cp:lastPrinted>
  <dcterms:created xsi:type="dcterms:W3CDTF">2013-02-12T19:52:00Z</dcterms:created>
  <dcterms:modified xsi:type="dcterms:W3CDTF">2018-12-28T03:28:00Z</dcterms:modified>
</cp:coreProperties>
</file>