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5229" w14:textId="77777777" w:rsidR="000C7483" w:rsidRDefault="000C7483" w:rsidP="000C7483">
      <w:pPr>
        <w:pStyle w:val="ListParagraph"/>
        <w:numPr>
          <w:ilvl w:val="0"/>
          <w:numId w:val="1"/>
        </w:numPr>
        <w:ind w:left="-180"/>
      </w:pPr>
      <w:r>
        <w:rPr>
          <w:b/>
        </w:rPr>
        <w:t>GENERAL STATEMENT OF POLICY</w:t>
      </w:r>
      <w:r>
        <w:t>:</w:t>
      </w:r>
    </w:p>
    <w:p w14:paraId="486F9D0D" w14:textId="77777777" w:rsidR="000C7483" w:rsidRDefault="000C7483" w:rsidP="000C7483">
      <w:pPr>
        <w:pStyle w:val="ListParagraph"/>
        <w:ind w:left="-180"/>
      </w:pPr>
      <w:r>
        <w:t xml:space="preserve">To establish a policy for clinic operations with computer downtime. </w:t>
      </w:r>
    </w:p>
    <w:p w14:paraId="7CE8D15D" w14:textId="77777777" w:rsidR="000C7483" w:rsidRDefault="000C7483" w:rsidP="000C7483">
      <w:pPr>
        <w:pStyle w:val="ListParagraph"/>
        <w:ind w:left="-180"/>
      </w:pPr>
    </w:p>
    <w:p w14:paraId="0AB4CE3B" w14:textId="77777777" w:rsidR="000C7483" w:rsidRDefault="000C7483" w:rsidP="000C7483">
      <w:pPr>
        <w:pStyle w:val="ListParagraph"/>
        <w:numPr>
          <w:ilvl w:val="0"/>
          <w:numId w:val="1"/>
        </w:numPr>
        <w:ind w:left="-180"/>
      </w:pPr>
      <w:r>
        <w:rPr>
          <w:b/>
        </w:rPr>
        <w:t>SCOPE:</w:t>
      </w:r>
    </w:p>
    <w:p w14:paraId="55586135" w14:textId="77777777" w:rsidR="000C7483" w:rsidRDefault="000C7483" w:rsidP="000C7483">
      <w:pPr>
        <w:pStyle w:val="ListParagraph"/>
        <w:ind w:left="-180"/>
      </w:pPr>
      <w:r>
        <w:t xml:space="preserve">This policy will cover the Department of Psychiatry Employees, Faculty, and Residents. </w:t>
      </w:r>
    </w:p>
    <w:p w14:paraId="3A961BCD" w14:textId="77777777" w:rsidR="000C7483" w:rsidRPr="000C7483" w:rsidRDefault="000C7483" w:rsidP="000C7483">
      <w:pPr>
        <w:pStyle w:val="ListParagraph"/>
        <w:ind w:left="-180"/>
      </w:pPr>
    </w:p>
    <w:p w14:paraId="2BB55061" w14:textId="77777777" w:rsidR="000C7483" w:rsidRPr="000C7483" w:rsidRDefault="000C7483" w:rsidP="000C7483">
      <w:pPr>
        <w:pStyle w:val="ListParagraph"/>
        <w:numPr>
          <w:ilvl w:val="0"/>
          <w:numId w:val="1"/>
        </w:numPr>
        <w:ind w:left="-180"/>
      </w:pPr>
      <w:r>
        <w:rPr>
          <w:b/>
        </w:rPr>
        <w:t>ADMINISTRATION:</w:t>
      </w:r>
    </w:p>
    <w:p w14:paraId="65D968F6" w14:textId="77777777" w:rsidR="000C7483" w:rsidRDefault="000C7483" w:rsidP="000C7483">
      <w:pPr>
        <w:pStyle w:val="ListParagraph"/>
        <w:ind w:left="-180"/>
      </w:pPr>
      <w:r>
        <w:t xml:space="preserve">This policy will be revised by the administrator and approved by the chairman. </w:t>
      </w:r>
    </w:p>
    <w:p w14:paraId="609C8965" w14:textId="77777777" w:rsidR="000C7483" w:rsidRPr="000C7483" w:rsidRDefault="000C7483" w:rsidP="000C7483">
      <w:pPr>
        <w:pStyle w:val="ListParagraph"/>
        <w:ind w:left="-180"/>
      </w:pPr>
    </w:p>
    <w:p w14:paraId="704FD456" w14:textId="77777777" w:rsidR="000C7483" w:rsidRPr="000C7483" w:rsidRDefault="000C7483" w:rsidP="000C7483">
      <w:pPr>
        <w:pStyle w:val="ListParagraph"/>
        <w:numPr>
          <w:ilvl w:val="0"/>
          <w:numId w:val="1"/>
        </w:numPr>
        <w:ind w:left="-180"/>
      </w:pPr>
      <w:r>
        <w:rPr>
          <w:b/>
        </w:rPr>
        <w:t>TEXT</w:t>
      </w:r>
    </w:p>
    <w:p w14:paraId="4191CF9E" w14:textId="77777777" w:rsidR="000C7483" w:rsidRDefault="000C7483" w:rsidP="000C7483">
      <w:pPr>
        <w:pStyle w:val="ListParagraph"/>
        <w:numPr>
          <w:ilvl w:val="0"/>
          <w:numId w:val="2"/>
        </w:numPr>
      </w:pPr>
      <w:r>
        <w:t xml:space="preserve">In the event of a digital downtime (computer systems not working), the SOM policy for notification will be implemented and will superseded this policy. </w:t>
      </w:r>
    </w:p>
    <w:p w14:paraId="11D6BB4A" w14:textId="77777777" w:rsidR="000C7483" w:rsidRDefault="000C7483" w:rsidP="000C7483">
      <w:pPr>
        <w:pStyle w:val="ListParagraph"/>
        <w:numPr>
          <w:ilvl w:val="0"/>
          <w:numId w:val="2"/>
        </w:numPr>
      </w:pPr>
      <w:r>
        <w:t xml:space="preserve">All operations will go to paper. The downtime paper manual will be located in room 4206C and at clinic check-in. </w:t>
      </w:r>
    </w:p>
    <w:p w14:paraId="75DBC605" w14:textId="77777777" w:rsidR="000C7483" w:rsidRDefault="000C7483" w:rsidP="000C7483">
      <w:pPr>
        <w:pStyle w:val="ListParagraph"/>
        <w:numPr>
          <w:ilvl w:val="1"/>
          <w:numId w:val="2"/>
        </w:numPr>
      </w:pPr>
      <w:r>
        <w:t xml:space="preserve">The downtime forms will include progress notes, new patient past medical history forms, consents to treat, confidential communication, nurse messages, dizziness questionnaire, procedure notes, pre-op order sets, radiology pre-procedure form, pre-certification form, time out procedure form, release of information form, blank surgery consents, UMC radiology form, lab requisition form, and consult form. </w:t>
      </w:r>
    </w:p>
    <w:p w14:paraId="0B489A3E" w14:textId="77777777" w:rsidR="00C02D81" w:rsidRDefault="00C02D81" w:rsidP="00C02D81">
      <w:pPr>
        <w:pStyle w:val="ListParagraph"/>
        <w:numPr>
          <w:ilvl w:val="0"/>
          <w:numId w:val="2"/>
        </w:numPr>
      </w:pPr>
      <w:r>
        <w:t>Patient Visits</w:t>
      </w:r>
    </w:p>
    <w:p w14:paraId="7B51E9B4" w14:textId="77777777" w:rsidR="00C02D81" w:rsidRDefault="00C02D81" w:rsidP="00C02D81">
      <w:pPr>
        <w:pStyle w:val="ListParagraph"/>
        <w:numPr>
          <w:ilvl w:val="1"/>
          <w:numId w:val="2"/>
        </w:numPr>
      </w:pPr>
      <w:r>
        <w:t xml:space="preserve">Check-in: Write patients name down on a list with DOB and notify nurse that patient is ready. </w:t>
      </w:r>
    </w:p>
    <w:p w14:paraId="107F8C8A" w14:textId="77777777" w:rsidR="00C02D81" w:rsidRDefault="00C02D81" w:rsidP="00C02D81">
      <w:pPr>
        <w:pStyle w:val="ListParagraph"/>
        <w:numPr>
          <w:ilvl w:val="2"/>
          <w:numId w:val="2"/>
        </w:numPr>
      </w:pPr>
      <w:r>
        <w:t>Verify if NEW, RET, or HOS for consent purposes and reason for visit.</w:t>
      </w:r>
    </w:p>
    <w:p w14:paraId="083F3E36" w14:textId="77777777" w:rsidR="00C02D81" w:rsidRDefault="00C02D81" w:rsidP="00C02D81">
      <w:pPr>
        <w:pStyle w:val="ListParagraph"/>
        <w:numPr>
          <w:ilvl w:val="2"/>
          <w:numId w:val="2"/>
        </w:numPr>
      </w:pPr>
      <w:r>
        <w:t xml:space="preserve">Notify patient that the physician will not have access to previous notes or any testing performed and there is a possibility the patient cannot be seen at this time. </w:t>
      </w:r>
    </w:p>
    <w:p w14:paraId="7D425A4E" w14:textId="77777777" w:rsidR="00C02D81" w:rsidRDefault="00C02D81" w:rsidP="00C02D81">
      <w:pPr>
        <w:pStyle w:val="ListParagraph"/>
        <w:numPr>
          <w:ilvl w:val="1"/>
          <w:numId w:val="2"/>
        </w:numPr>
      </w:pPr>
      <w:r>
        <w:t xml:space="preserve">Provider: Will use progress note to document visit. </w:t>
      </w:r>
    </w:p>
    <w:p w14:paraId="758F677B" w14:textId="77777777" w:rsidR="00C02D81" w:rsidRDefault="00C02D81" w:rsidP="00C02D81">
      <w:pPr>
        <w:pStyle w:val="ListParagraph"/>
        <w:numPr>
          <w:ilvl w:val="2"/>
          <w:numId w:val="2"/>
        </w:numPr>
      </w:pPr>
      <w:r>
        <w:t xml:space="preserve">Procedures and Scheduling: Will utilize paper forms for documentation and orders and fax to appropriate area. </w:t>
      </w:r>
    </w:p>
    <w:p w14:paraId="1981D159" w14:textId="77777777" w:rsidR="00C02D81" w:rsidRDefault="00C02D81" w:rsidP="00C02D81">
      <w:pPr>
        <w:pStyle w:val="ListParagraph"/>
        <w:numPr>
          <w:ilvl w:val="1"/>
          <w:numId w:val="2"/>
        </w:numPr>
      </w:pPr>
      <w:r>
        <w:t xml:space="preserve">Scheduling follow ups at check-out will be done by writing on a list and then calling the patient when the system is back up. </w:t>
      </w:r>
    </w:p>
    <w:p w14:paraId="2448F9F5" w14:textId="77777777" w:rsidR="00C02D81" w:rsidRDefault="00C02D81" w:rsidP="00C02D81">
      <w:pPr>
        <w:pStyle w:val="ListParagraph"/>
        <w:numPr>
          <w:ilvl w:val="1"/>
          <w:numId w:val="2"/>
        </w:numPr>
      </w:pPr>
      <w:r>
        <w:t>Money collection will go back to paper receipts and follow the policy outlined for cash collection.</w:t>
      </w:r>
    </w:p>
    <w:p w14:paraId="1EA9EF71" w14:textId="77777777" w:rsidR="00C02D81" w:rsidRDefault="00C02D81" w:rsidP="00C02D81">
      <w:pPr>
        <w:pStyle w:val="ListParagraph"/>
        <w:numPr>
          <w:ilvl w:val="1"/>
          <w:numId w:val="2"/>
        </w:numPr>
      </w:pPr>
      <w:r>
        <w:t xml:space="preserve">Notes will be sent down to medical records for scanning. </w:t>
      </w:r>
    </w:p>
    <w:p w14:paraId="785387CE" w14:textId="77777777" w:rsidR="00C02D81" w:rsidRDefault="00C02D81" w:rsidP="00C02D81">
      <w:pPr>
        <w:pStyle w:val="ListParagraph"/>
        <w:numPr>
          <w:ilvl w:val="1"/>
          <w:numId w:val="2"/>
        </w:numPr>
      </w:pPr>
      <w:r>
        <w:t xml:space="preserve">Copies will be made and given to coding and reconciled with the check-in list to make sure that charges are captured for the visit. </w:t>
      </w:r>
    </w:p>
    <w:p w14:paraId="378DEE29" w14:textId="77777777" w:rsidR="00C02D81" w:rsidRDefault="00C02D81" w:rsidP="00C02D81">
      <w:pPr>
        <w:pStyle w:val="ListParagraph"/>
        <w:numPr>
          <w:ilvl w:val="0"/>
          <w:numId w:val="2"/>
        </w:numPr>
      </w:pPr>
      <w:r>
        <w:t>Scheduling appointments over the phone</w:t>
      </w:r>
    </w:p>
    <w:p w14:paraId="5AF66C57" w14:textId="77777777" w:rsidR="00C02D81" w:rsidRDefault="004F35AB" w:rsidP="00C02D81">
      <w:pPr>
        <w:pStyle w:val="ListParagraph"/>
        <w:numPr>
          <w:ilvl w:val="1"/>
          <w:numId w:val="2"/>
        </w:numPr>
      </w:pPr>
      <w:bookmarkStart w:id="0" w:name="_GoBack"/>
      <w:bookmarkEnd w:id="0"/>
      <w:r>
        <w:lastRenderedPageBreak/>
        <w:t>Call center will take a list of people calling and will make appointments when the system is back up.</w:t>
      </w:r>
      <w:r w:rsidR="00C02D81">
        <w:t xml:space="preserve"> </w:t>
      </w:r>
    </w:p>
    <w:p w14:paraId="3AA73074" w14:textId="77777777" w:rsidR="004F35AB" w:rsidRDefault="004F35AB" w:rsidP="004F35AB">
      <w:pPr>
        <w:pStyle w:val="ListParagraph"/>
        <w:numPr>
          <w:ilvl w:val="2"/>
          <w:numId w:val="2"/>
        </w:numPr>
      </w:pPr>
      <w:r>
        <w:t>List will include name, DOB, reason for visit, and contact phone number.</w:t>
      </w:r>
    </w:p>
    <w:p w14:paraId="3AFAACBB" w14:textId="77777777" w:rsidR="004F35AB" w:rsidRDefault="004F35AB" w:rsidP="004F35AB">
      <w:pPr>
        <w:pStyle w:val="ListParagraph"/>
        <w:numPr>
          <w:ilvl w:val="0"/>
          <w:numId w:val="2"/>
        </w:numPr>
      </w:pPr>
      <w:r>
        <w:t>Nurse and other provider messages:</w:t>
      </w:r>
    </w:p>
    <w:p w14:paraId="3DC14C90" w14:textId="77777777" w:rsidR="004F35AB" w:rsidRDefault="004F35AB" w:rsidP="004F35AB">
      <w:pPr>
        <w:pStyle w:val="ListParagraph"/>
        <w:numPr>
          <w:ilvl w:val="1"/>
          <w:numId w:val="2"/>
        </w:numPr>
      </w:pPr>
      <w:r>
        <w:t>All messages will be taken on paper on the nurse message form and worked accordingly to policy.</w:t>
      </w:r>
    </w:p>
    <w:p w14:paraId="3BA306DB" w14:textId="77777777" w:rsidR="004F35AB" w:rsidRDefault="004F35AB" w:rsidP="004F35AB">
      <w:pPr>
        <w:pStyle w:val="ListParagraph"/>
        <w:numPr>
          <w:ilvl w:val="2"/>
          <w:numId w:val="2"/>
        </w:numPr>
      </w:pPr>
      <w:r>
        <w:t xml:space="preserve">Will be sent down to medical records for scanning. </w:t>
      </w:r>
    </w:p>
    <w:p w14:paraId="784AD187" w14:textId="77777777" w:rsidR="004F35AB" w:rsidRDefault="004F35AB" w:rsidP="004F35AB">
      <w:pPr>
        <w:pStyle w:val="ListParagraph"/>
        <w:numPr>
          <w:ilvl w:val="0"/>
          <w:numId w:val="2"/>
        </w:numPr>
      </w:pPr>
      <w:r>
        <w:t xml:space="preserve">In the event the downtime is significantly long (anticipated 2 days or longer), patient visits will only be on an emergent basis determined by the physician or nurse at the time the patient arrives or calls. </w:t>
      </w:r>
    </w:p>
    <w:p w14:paraId="69551D4E" w14:textId="77777777" w:rsidR="004F35AB" w:rsidRDefault="004F35AB" w:rsidP="004F35AB">
      <w:pPr>
        <w:pStyle w:val="ListParagraph"/>
        <w:numPr>
          <w:ilvl w:val="0"/>
          <w:numId w:val="2"/>
        </w:numPr>
      </w:pPr>
      <w:r>
        <w:t xml:space="preserve">This process is contingent upon both systems (GE and Cerner) being down. </w:t>
      </w:r>
    </w:p>
    <w:p w14:paraId="01521D85" w14:textId="77777777" w:rsidR="004F35AB" w:rsidRDefault="004F35AB" w:rsidP="004F35AB">
      <w:pPr>
        <w:pStyle w:val="ListParagraph"/>
        <w:numPr>
          <w:ilvl w:val="1"/>
          <w:numId w:val="2"/>
        </w:numPr>
      </w:pPr>
      <w:r>
        <w:t>In the event that GE is down: (Follow scheduling, arriving listed above)</w:t>
      </w:r>
    </w:p>
    <w:p w14:paraId="4643252C" w14:textId="77777777" w:rsidR="004F35AB" w:rsidRDefault="004F35AB" w:rsidP="004F35AB">
      <w:pPr>
        <w:pStyle w:val="ListParagraph"/>
        <w:numPr>
          <w:ilvl w:val="2"/>
          <w:numId w:val="2"/>
        </w:numPr>
      </w:pPr>
      <w:r>
        <w:t xml:space="preserve">The physician will not be able to document in EMR but can access records. </w:t>
      </w:r>
    </w:p>
    <w:p w14:paraId="18F5E91F" w14:textId="77777777" w:rsidR="004F35AB" w:rsidRDefault="004F35AB" w:rsidP="004F35AB">
      <w:pPr>
        <w:pStyle w:val="ListParagraph"/>
        <w:numPr>
          <w:ilvl w:val="3"/>
          <w:numId w:val="2"/>
        </w:numPr>
      </w:pPr>
      <w:r>
        <w:t xml:space="preserve">Paper forms will be used for this time. </w:t>
      </w:r>
    </w:p>
    <w:p w14:paraId="2CFD0AED" w14:textId="77777777" w:rsidR="004F35AB" w:rsidRDefault="004F35AB" w:rsidP="004F35AB">
      <w:pPr>
        <w:pStyle w:val="ListParagraph"/>
        <w:numPr>
          <w:ilvl w:val="1"/>
          <w:numId w:val="2"/>
        </w:numPr>
      </w:pPr>
      <w:r>
        <w:t>In the event Cerner is down</w:t>
      </w:r>
    </w:p>
    <w:p w14:paraId="0298F693" w14:textId="77777777" w:rsidR="004F35AB" w:rsidRDefault="004F35AB" w:rsidP="004F35AB">
      <w:pPr>
        <w:pStyle w:val="ListParagraph"/>
        <w:numPr>
          <w:ilvl w:val="2"/>
          <w:numId w:val="2"/>
        </w:numPr>
      </w:pPr>
      <w:r>
        <w:t xml:space="preserve">The patients can be scheduled and rescheduled in the system and arrived for the visit but physicians will not be able to access records or document. </w:t>
      </w:r>
    </w:p>
    <w:p w14:paraId="41381C06" w14:textId="77777777" w:rsidR="00C15080" w:rsidRDefault="00C15080" w:rsidP="00C15080">
      <w:pPr>
        <w:pStyle w:val="ListParagraph"/>
        <w:numPr>
          <w:ilvl w:val="3"/>
          <w:numId w:val="2"/>
        </w:numPr>
      </w:pPr>
      <w:r>
        <w:t xml:space="preserve">Paper forms will be used for this time. </w:t>
      </w:r>
    </w:p>
    <w:p w14:paraId="2097FBFC" w14:textId="77777777" w:rsidR="000C7483" w:rsidRPr="00C15080" w:rsidRDefault="00C15080" w:rsidP="000C7483">
      <w:pPr>
        <w:pStyle w:val="ListParagraph"/>
        <w:numPr>
          <w:ilvl w:val="0"/>
          <w:numId w:val="1"/>
        </w:numPr>
        <w:ind w:left="-180"/>
      </w:pPr>
      <w:r>
        <w:rPr>
          <w:b/>
        </w:rPr>
        <w:t>DISTRIBUTION:</w:t>
      </w:r>
    </w:p>
    <w:p w14:paraId="01AAA8F3" w14:textId="77777777" w:rsidR="00C15080" w:rsidRDefault="00C15080" w:rsidP="00C15080">
      <w:pPr>
        <w:pStyle w:val="ListParagraph"/>
        <w:ind w:left="-180"/>
      </w:pPr>
      <w:r>
        <w:t>This policy and procedure should be distributed to all Department and Psychiatry Employees.</w:t>
      </w:r>
    </w:p>
    <w:p w14:paraId="0B2020D0" w14:textId="77777777" w:rsidR="00C15080" w:rsidRPr="00C15080" w:rsidRDefault="00C15080" w:rsidP="00C15080">
      <w:pPr>
        <w:pStyle w:val="ListParagraph"/>
        <w:ind w:left="-180"/>
      </w:pPr>
    </w:p>
    <w:p w14:paraId="6A977752" w14:textId="77777777" w:rsidR="00C15080" w:rsidRDefault="00C15080" w:rsidP="000C7483">
      <w:pPr>
        <w:pStyle w:val="ListParagraph"/>
        <w:numPr>
          <w:ilvl w:val="0"/>
          <w:numId w:val="1"/>
        </w:numPr>
        <w:ind w:left="-180"/>
      </w:pPr>
      <w:r>
        <w:rPr>
          <w:b/>
        </w:rPr>
        <w:t>Revision</w:t>
      </w:r>
    </w:p>
    <w:p w14:paraId="4FC9789E" w14:textId="77777777" w:rsidR="00C15080" w:rsidRDefault="00C15080" w:rsidP="00C15080">
      <w:pPr>
        <w:pStyle w:val="ListParagraph"/>
        <w:ind w:left="-180"/>
      </w:pPr>
      <w:r>
        <w:t xml:space="preserve">It shall be the responsibility of the administrator and/ or designee to indicate any revisions to this policy and it shall be the responsibility of the chairman to approve any revisions to this policy. </w:t>
      </w:r>
    </w:p>
    <w:p w14:paraId="7F252F45" w14:textId="77777777" w:rsidR="000F3184" w:rsidRPr="000C7483" w:rsidRDefault="000C7483" w:rsidP="000C7483">
      <w:pPr>
        <w:tabs>
          <w:tab w:val="left" w:pos="3030"/>
          <w:tab w:val="left" w:pos="7680"/>
        </w:tabs>
        <w:ind w:left="-360" w:firstLine="630"/>
      </w:pPr>
      <w:r>
        <w:tab/>
      </w:r>
      <w:r>
        <w:tab/>
      </w:r>
    </w:p>
    <w:sectPr w:rsidR="000F3184" w:rsidRPr="000C7483" w:rsidSect="0010109F">
      <w:headerReference w:type="default" r:id="rId7"/>
      <w:pgSz w:w="12240" w:h="15840"/>
      <w:pgMar w:top="1440" w:right="810" w:bottom="1440" w:left="1440" w:header="45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9A75" w14:textId="77777777" w:rsidR="00C42A1D" w:rsidRDefault="00C42A1D" w:rsidP="000C7483">
      <w:pPr>
        <w:spacing w:after="0" w:line="240" w:lineRule="auto"/>
      </w:pPr>
      <w:r>
        <w:separator/>
      </w:r>
    </w:p>
  </w:endnote>
  <w:endnote w:type="continuationSeparator" w:id="0">
    <w:p w14:paraId="5F3A1DF4" w14:textId="77777777" w:rsidR="00C42A1D" w:rsidRDefault="00C42A1D" w:rsidP="000C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35D28" w14:textId="77777777" w:rsidR="00C42A1D" w:rsidRDefault="00C42A1D" w:rsidP="000C7483">
      <w:pPr>
        <w:spacing w:after="0" w:line="240" w:lineRule="auto"/>
      </w:pPr>
      <w:r>
        <w:separator/>
      </w:r>
    </w:p>
  </w:footnote>
  <w:footnote w:type="continuationSeparator" w:id="0">
    <w:p w14:paraId="2F608B2F" w14:textId="77777777" w:rsidR="00C42A1D" w:rsidRDefault="00C42A1D" w:rsidP="000C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283" w:type="dxa"/>
      <w:tblInd w:w="-825" w:type="dxa"/>
      <w:tblLook w:val="04A0" w:firstRow="1" w:lastRow="0" w:firstColumn="1" w:lastColumn="0" w:noHBand="0" w:noVBand="1"/>
    </w:tblPr>
    <w:tblGrid>
      <w:gridCol w:w="6450"/>
      <w:gridCol w:w="2281"/>
      <w:gridCol w:w="2552"/>
    </w:tblGrid>
    <w:tr w:rsidR="000C7483" w:rsidRPr="00931525" w14:paraId="49742993" w14:textId="77777777" w:rsidTr="0010109F">
      <w:trPr>
        <w:trHeight w:val="1038"/>
      </w:trPr>
      <w:tc>
        <w:tcPr>
          <w:tcW w:w="6450" w:type="dxa"/>
        </w:tcPr>
        <w:p w14:paraId="21EC7AF1" w14:textId="77777777" w:rsidR="000C7483" w:rsidRPr="00AD3DF2" w:rsidRDefault="000C7483" w:rsidP="00E414E1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>TEXAS TECH UNIVERSITY HEALTH SCIENCES CENTER</w:t>
          </w:r>
        </w:p>
        <w:p w14:paraId="08353CF5" w14:textId="77777777" w:rsidR="000C7483" w:rsidRPr="00AD3DF2" w:rsidRDefault="000C7483" w:rsidP="00E414E1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 xml:space="preserve">DEPARTMENT OF </w:t>
          </w:r>
          <w:r>
            <w:rPr>
              <w:rFonts w:ascii="Times New Roman" w:hAnsi="Times New Roman" w:cs="Times New Roman"/>
              <w:b/>
            </w:rPr>
            <w:t>PSYCHIATRY</w:t>
          </w:r>
        </w:p>
        <w:p w14:paraId="7D702877" w14:textId="77777777" w:rsidR="000C7483" w:rsidRPr="00AD3DF2" w:rsidRDefault="000C7483" w:rsidP="00E414E1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>POLICY AND PROCEDURE</w:t>
          </w:r>
        </w:p>
      </w:tc>
      <w:tc>
        <w:tcPr>
          <w:tcW w:w="2281" w:type="dxa"/>
        </w:tcPr>
        <w:p w14:paraId="52CD568A" w14:textId="77777777" w:rsidR="000C7483" w:rsidRPr="000678A1" w:rsidRDefault="000C7483" w:rsidP="00E414E1">
          <w:pPr>
            <w:pStyle w:val="Header"/>
            <w:rPr>
              <w:rFonts w:ascii="Times New Roman" w:hAnsi="Times New Roman" w:cs="Times New Roman"/>
            </w:rPr>
          </w:pPr>
          <w:r w:rsidRPr="000678A1">
            <w:rPr>
              <w:rFonts w:ascii="Times New Roman" w:hAnsi="Times New Roman" w:cs="Times New Roman"/>
            </w:rPr>
            <w:t>REVISION:</w:t>
          </w:r>
        </w:p>
        <w:p w14:paraId="2A7DC8F8" w14:textId="77777777" w:rsidR="000C7483" w:rsidRPr="000678A1" w:rsidRDefault="000C7483" w:rsidP="00E414E1">
          <w:pPr>
            <w:pStyle w:val="Header"/>
            <w:rPr>
              <w:rFonts w:ascii="Times New Roman" w:hAnsi="Times New Roman" w:cs="Times New Roman"/>
              <w:color w:val="000000"/>
              <w:spacing w:val="-2"/>
            </w:rPr>
          </w:pPr>
          <w:r>
            <w:rPr>
              <w:rFonts w:ascii="Times New Roman" w:hAnsi="Times New Roman" w:cs="Times New Roman"/>
              <w:color w:val="000000"/>
              <w:spacing w:val="-2"/>
            </w:rPr>
            <w:t xml:space="preserve">              1</w:t>
          </w:r>
        </w:p>
      </w:tc>
      <w:tc>
        <w:tcPr>
          <w:tcW w:w="2552" w:type="dxa"/>
        </w:tcPr>
        <w:p w14:paraId="3693ADF5" w14:textId="77777777" w:rsidR="000C7483" w:rsidRPr="000678A1" w:rsidRDefault="000C7483" w:rsidP="00E414E1">
          <w:pPr>
            <w:pStyle w:val="Header"/>
            <w:rPr>
              <w:rFonts w:ascii="Times New Roman" w:hAnsi="Times New Roman" w:cs="Times New Roman"/>
            </w:rPr>
          </w:pPr>
          <w:r w:rsidRPr="000678A1">
            <w:rPr>
              <w:rFonts w:ascii="Times New Roman" w:hAnsi="Times New Roman" w:cs="Times New Roman"/>
            </w:rPr>
            <w:t>Number:</w:t>
          </w:r>
        </w:p>
        <w:p w14:paraId="5A855E01" w14:textId="77777777" w:rsidR="000C7483" w:rsidRPr="000678A1" w:rsidRDefault="000C7483" w:rsidP="00E414E1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  E3</w:t>
          </w:r>
        </w:p>
      </w:tc>
    </w:tr>
    <w:tr w:rsidR="000C7483" w:rsidRPr="00931525" w14:paraId="7CBB1007" w14:textId="77777777" w:rsidTr="0010109F">
      <w:trPr>
        <w:trHeight w:val="774"/>
      </w:trPr>
      <w:tc>
        <w:tcPr>
          <w:tcW w:w="6450" w:type="dxa"/>
          <w:tcBorders>
            <w:bottom w:val="single" w:sz="4" w:space="0" w:color="000000" w:themeColor="text1"/>
          </w:tcBorders>
        </w:tcPr>
        <w:p w14:paraId="086BC4BF" w14:textId="77777777" w:rsidR="000C7483" w:rsidRPr="00AD3DF2" w:rsidRDefault="000C7483" w:rsidP="00E414E1">
          <w:pPr>
            <w:pStyle w:val="Header"/>
            <w:rPr>
              <w:rFonts w:ascii="Times New Roman" w:hAnsi="Times New Roman" w:cs="Times New Roman"/>
              <w:b/>
            </w:rPr>
          </w:pPr>
          <w:r w:rsidRPr="00AD3DF2">
            <w:rPr>
              <w:rFonts w:ascii="Times New Roman" w:hAnsi="Times New Roman" w:cs="Times New Roman"/>
              <w:b/>
            </w:rPr>
            <w:t xml:space="preserve">PREPARED BY:                          </w:t>
          </w:r>
          <w:r>
            <w:rPr>
              <w:rFonts w:ascii="Times New Roman" w:hAnsi="Times New Roman" w:cs="Times New Roman"/>
              <w:b/>
            </w:rPr>
            <w:t xml:space="preserve">               </w:t>
          </w:r>
          <w:r w:rsidRPr="00AD3DF2">
            <w:rPr>
              <w:rFonts w:ascii="Times New Roman" w:hAnsi="Times New Roman" w:cs="Times New Roman"/>
              <w:b/>
            </w:rPr>
            <w:t>APPROVED BY:</w:t>
          </w:r>
        </w:p>
        <w:p w14:paraId="29678CC9" w14:textId="77777777" w:rsidR="000C7483" w:rsidRPr="00AD3DF2" w:rsidRDefault="000C7483" w:rsidP="00E414E1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KARY BLAIR</w:t>
          </w:r>
          <w:r w:rsidRPr="00AD3DF2">
            <w:rPr>
              <w:rFonts w:ascii="Times New Roman" w:hAnsi="Times New Roman" w:cs="Times New Roman"/>
            </w:rPr>
            <w:t xml:space="preserve">                      </w:t>
          </w:r>
          <w:r>
            <w:rPr>
              <w:rFonts w:ascii="Times New Roman" w:hAnsi="Times New Roman" w:cs="Times New Roman"/>
            </w:rPr>
            <w:t xml:space="preserve">               TERRY MCMAHON</w:t>
          </w:r>
          <w:r w:rsidRPr="00AD3DF2">
            <w:rPr>
              <w:rFonts w:ascii="Times New Roman" w:hAnsi="Times New Roman" w:cs="Times New Roman"/>
            </w:rPr>
            <w:t>, MD</w:t>
          </w:r>
        </w:p>
        <w:p w14:paraId="0490B3BF" w14:textId="77777777" w:rsidR="000C7483" w:rsidRPr="00AD3DF2" w:rsidRDefault="000C7483" w:rsidP="00E414E1">
          <w:pPr>
            <w:pStyle w:val="Header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 xml:space="preserve">ADMINISTRATOR                     </w:t>
          </w:r>
          <w:r>
            <w:rPr>
              <w:rFonts w:ascii="Times New Roman" w:hAnsi="Times New Roman" w:cs="Times New Roman"/>
            </w:rPr>
            <w:t xml:space="preserve">                </w:t>
          </w:r>
          <w:r w:rsidRPr="00AD3DF2">
            <w:rPr>
              <w:rFonts w:ascii="Times New Roman" w:hAnsi="Times New Roman" w:cs="Times New Roman"/>
            </w:rPr>
            <w:t>CHAIRMAN</w:t>
          </w:r>
        </w:p>
      </w:tc>
      <w:tc>
        <w:tcPr>
          <w:tcW w:w="2281" w:type="dxa"/>
        </w:tcPr>
        <w:p w14:paraId="3E4C46C2" w14:textId="77777777" w:rsidR="000C7483" w:rsidRPr="003B6B57" w:rsidRDefault="000C7483" w:rsidP="00E414E1">
          <w:pPr>
            <w:pStyle w:val="Header"/>
            <w:rPr>
              <w:rFonts w:ascii="Times New Roman" w:hAnsi="Times New Roman" w:cs="Times New Roman"/>
            </w:rPr>
          </w:pPr>
          <w:r w:rsidRPr="003B6B57">
            <w:rPr>
              <w:rFonts w:ascii="Times New Roman" w:hAnsi="Times New Roman" w:cs="Times New Roman"/>
            </w:rPr>
            <w:t>DATE ISSUED:</w:t>
          </w:r>
        </w:p>
        <w:p w14:paraId="0F4345F0" w14:textId="77777777" w:rsidR="000C7483" w:rsidRPr="003B6B57" w:rsidRDefault="000C7483" w:rsidP="000C7483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FEBUARY 2013</w:t>
          </w:r>
        </w:p>
      </w:tc>
      <w:tc>
        <w:tcPr>
          <w:tcW w:w="2552" w:type="dxa"/>
        </w:tcPr>
        <w:p w14:paraId="22DECA47" w14:textId="77777777" w:rsidR="000C7483" w:rsidRPr="003B6B57" w:rsidRDefault="000C7483" w:rsidP="00E414E1">
          <w:pPr>
            <w:pStyle w:val="Header"/>
            <w:rPr>
              <w:rFonts w:ascii="Times New Roman" w:hAnsi="Times New Roman" w:cs="Times New Roman"/>
            </w:rPr>
          </w:pPr>
          <w:r w:rsidRPr="003B6B57">
            <w:rPr>
              <w:rFonts w:ascii="Times New Roman" w:hAnsi="Times New Roman" w:cs="Times New Roman"/>
            </w:rPr>
            <w:t>EFFECTIVE DATE:</w:t>
          </w:r>
        </w:p>
        <w:p w14:paraId="5802C136" w14:textId="1D9D2E7C" w:rsidR="000C7483" w:rsidRPr="00DC44A6" w:rsidRDefault="00D47C54" w:rsidP="00E414E1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DECEMBER 4, 201</w:t>
          </w:r>
          <w:r w:rsidR="00BF2C45">
            <w:rPr>
              <w:rFonts w:ascii="Times New Roman" w:hAnsi="Times New Roman" w:cs="Times New Roman"/>
            </w:rPr>
            <w:t>8</w:t>
          </w:r>
        </w:p>
      </w:tc>
    </w:tr>
    <w:tr w:rsidR="000C7483" w:rsidRPr="00931525" w14:paraId="1080F012" w14:textId="77777777" w:rsidTr="0010109F">
      <w:trPr>
        <w:trHeight w:val="527"/>
      </w:trPr>
      <w:tc>
        <w:tcPr>
          <w:tcW w:w="8731" w:type="dxa"/>
          <w:gridSpan w:val="2"/>
        </w:tcPr>
        <w:p w14:paraId="2F62CD76" w14:textId="77777777" w:rsidR="000C7483" w:rsidRPr="00AD3DF2" w:rsidRDefault="000C7483" w:rsidP="00E414E1">
          <w:pPr>
            <w:pStyle w:val="Header"/>
            <w:rPr>
              <w:rFonts w:ascii="Times New Roman" w:hAnsi="Times New Roman" w:cs="Times New Roman"/>
            </w:rPr>
          </w:pPr>
          <w:r w:rsidRPr="00AD3DF2">
            <w:rPr>
              <w:rFonts w:ascii="Times New Roman" w:hAnsi="Times New Roman" w:cs="Times New Roman"/>
            </w:rPr>
            <w:t>TITLE:</w:t>
          </w:r>
        </w:p>
        <w:p w14:paraId="7C70F783" w14:textId="77777777" w:rsidR="000C7483" w:rsidRDefault="000C7483" w:rsidP="000C7483">
          <w:pPr>
            <w:widowControl w:val="0"/>
            <w:autoSpaceDE w:val="0"/>
            <w:autoSpaceDN w:val="0"/>
            <w:adjustRightInd w:val="0"/>
            <w:spacing w:before="3" w:line="276" w:lineRule="exact"/>
            <w:jc w:val="center"/>
            <w:rPr>
              <w:rFonts w:ascii="Times New Roman Bold" w:hAnsi="Times New Roman Bold" w:cs="Times New Roman Bold"/>
              <w:color w:val="000000"/>
              <w:spacing w:val="-3"/>
              <w:position w:val="-2"/>
            </w:rPr>
          </w:pPr>
          <w:r>
            <w:rPr>
              <w:rFonts w:ascii="Times New Roman Bold" w:hAnsi="Times New Roman Bold" w:cs="Times New Roman Bold"/>
              <w:color w:val="000000"/>
              <w:spacing w:val="-3"/>
              <w:position w:val="-2"/>
            </w:rPr>
            <w:t>Digital Disaster Plan (Downtime Procedure)</w:t>
          </w:r>
        </w:p>
        <w:p w14:paraId="14D46004" w14:textId="77777777" w:rsidR="000C7483" w:rsidRPr="000678A1" w:rsidRDefault="000C7483" w:rsidP="000C7483">
          <w:pPr>
            <w:widowControl w:val="0"/>
            <w:autoSpaceDE w:val="0"/>
            <w:autoSpaceDN w:val="0"/>
            <w:adjustRightInd w:val="0"/>
            <w:spacing w:before="3" w:line="276" w:lineRule="exact"/>
            <w:jc w:val="center"/>
            <w:rPr>
              <w:rFonts w:ascii="Times New Roman Bold" w:hAnsi="Times New Roman Bold" w:cs="Times New Roman Bold"/>
              <w:color w:val="000000"/>
              <w:spacing w:val="-3"/>
            </w:rPr>
          </w:pPr>
        </w:p>
      </w:tc>
      <w:tc>
        <w:tcPr>
          <w:tcW w:w="2552" w:type="dxa"/>
        </w:tcPr>
        <w:p w14:paraId="32744402" w14:textId="77777777" w:rsidR="000C7483" w:rsidRDefault="000C7483" w:rsidP="000C7483">
          <w:r w:rsidRPr="00AD3DF2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47C5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AD3DF2">
            <w:t xml:space="preserve"> of </w:t>
          </w:r>
          <w:r>
            <w:t>2</w:t>
          </w:r>
        </w:p>
        <w:p w14:paraId="3161D04D" w14:textId="77777777" w:rsidR="000C7483" w:rsidRPr="00AD3DF2" w:rsidRDefault="000C7483" w:rsidP="000C7483"/>
      </w:tc>
    </w:tr>
  </w:tbl>
  <w:p w14:paraId="3D868AB3" w14:textId="77777777" w:rsidR="000C7483" w:rsidRDefault="000C7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4F9"/>
    <w:multiLevelType w:val="hybridMultilevel"/>
    <w:tmpl w:val="50F059D8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0F">
      <w:start w:val="1"/>
      <w:numFmt w:val="decimal"/>
      <w:lvlText w:val="%3."/>
      <w:lvlJc w:val="left"/>
      <w:pPr>
        <w:ind w:left="1980" w:hanging="180"/>
      </w:pPr>
    </w:lvl>
    <w:lvl w:ilvl="3" w:tplc="0409001B">
      <w:start w:val="1"/>
      <w:numFmt w:val="lowerRoman"/>
      <w:lvlText w:val="%4."/>
      <w:lvlJc w:val="righ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F120959"/>
    <w:multiLevelType w:val="hybridMultilevel"/>
    <w:tmpl w:val="A0AC54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483"/>
    <w:rsid w:val="000A6BAF"/>
    <w:rsid w:val="000C7483"/>
    <w:rsid w:val="000F3184"/>
    <w:rsid w:val="0010109F"/>
    <w:rsid w:val="004F35AB"/>
    <w:rsid w:val="00B168D4"/>
    <w:rsid w:val="00BF2C45"/>
    <w:rsid w:val="00C02D81"/>
    <w:rsid w:val="00C15080"/>
    <w:rsid w:val="00C42A1D"/>
    <w:rsid w:val="00D47C54"/>
    <w:rsid w:val="00D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371B10"/>
  <w15:docId w15:val="{054DDB28-BD24-43B5-8BF3-CC600C11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483"/>
  </w:style>
  <w:style w:type="paragraph" w:styleId="Footer">
    <w:name w:val="footer"/>
    <w:basedOn w:val="Normal"/>
    <w:link w:val="FooterChar"/>
    <w:uiPriority w:val="99"/>
    <w:unhideWhenUsed/>
    <w:rsid w:val="000C7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483"/>
  </w:style>
  <w:style w:type="table" w:styleId="TableGrid">
    <w:name w:val="Table Grid"/>
    <w:basedOn w:val="TableNormal"/>
    <w:uiPriority w:val="59"/>
    <w:rsid w:val="000C74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Blair, Kary</dc:creator>
  <cp:lastModifiedBy>Kary Blair</cp:lastModifiedBy>
  <cp:revision>7</cp:revision>
  <dcterms:created xsi:type="dcterms:W3CDTF">2013-10-24T15:49:00Z</dcterms:created>
  <dcterms:modified xsi:type="dcterms:W3CDTF">2018-12-28T03:19:00Z</dcterms:modified>
</cp:coreProperties>
</file>